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C7" w:rsidRPr="00E457F4" w:rsidRDefault="00525892" w:rsidP="009F3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C122F">
        <w:rPr>
          <w:sz w:val="28"/>
          <w:szCs w:val="28"/>
        </w:rPr>
        <w:t xml:space="preserve">                   April 6</w:t>
      </w:r>
      <w:proofErr w:type="gramStart"/>
      <w:r w:rsidR="00BC122F">
        <w:rPr>
          <w:sz w:val="28"/>
          <w:szCs w:val="28"/>
        </w:rPr>
        <w:t xml:space="preserve">, </w:t>
      </w:r>
      <w:r w:rsidR="00E457F4">
        <w:rPr>
          <w:sz w:val="28"/>
          <w:szCs w:val="28"/>
        </w:rPr>
        <w:t>,</w:t>
      </w:r>
      <w:proofErr w:type="gramEnd"/>
      <w:r w:rsidR="00BC122F">
        <w:rPr>
          <w:sz w:val="28"/>
          <w:szCs w:val="28"/>
        </w:rPr>
        <w:t xml:space="preserve"> 2019</w:t>
      </w:r>
    </w:p>
    <w:p w:rsidR="009F385E" w:rsidRDefault="009F385E" w:rsidP="009F385E">
      <w:pPr>
        <w:pStyle w:val="NoSpacing"/>
        <w:rPr>
          <w:sz w:val="28"/>
          <w:szCs w:val="28"/>
        </w:rPr>
      </w:pPr>
    </w:p>
    <w:p w:rsidR="009F385E" w:rsidRPr="00200586" w:rsidRDefault="009F385E" w:rsidP="009F385E">
      <w:pPr>
        <w:pStyle w:val="NoSpacing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Subj</w:t>
      </w:r>
      <w:proofErr w:type="spellEnd"/>
      <w:r>
        <w:rPr>
          <w:sz w:val="28"/>
          <w:szCs w:val="28"/>
        </w:rPr>
        <w:t xml:space="preserve">:  The Hotel Herring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Civic Center, Located At</w:t>
      </w:r>
      <w:r w:rsidR="00200586">
        <w:rPr>
          <w:sz w:val="28"/>
          <w:szCs w:val="28"/>
        </w:rPr>
        <w:tab/>
      </w:r>
      <w:r w:rsidR="00200586">
        <w:rPr>
          <w:sz w:val="28"/>
          <w:szCs w:val="28"/>
        </w:rPr>
        <w:tab/>
      </w:r>
    </w:p>
    <w:p w:rsidR="009F385E" w:rsidRDefault="009F385E" w:rsidP="009F3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311 East 3</w:t>
      </w:r>
      <w:r w:rsidRPr="009F385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Amarillo, Texas 79101</w:t>
      </w:r>
    </w:p>
    <w:p w:rsidR="009F385E" w:rsidRDefault="00316A63" w:rsidP="009F3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Mail:</w:t>
      </w:r>
      <w:r w:rsidR="009F385E">
        <w:rPr>
          <w:sz w:val="28"/>
          <w:szCs w:val="28"/>
        </w:rPr>
        <w:t xml:space="preserve"> P.O. Box 1400, Amarillo, TX 79105</w:t>
      </w:r>
    </w:p>
    <w:p w:rsidR="009F385E" w:rsidRDefault="009F385E" w:rsidP="009F385E">
      <w:pPr>
        <w:pStyle w:val="NoSpacing"/>
        <w:rPr>
          <w:sz w:val="28"/>
          <w:szCs w:val="28"/>
        </w:rPr>
      </w:pPr>
    </w:p>
    <w:p w:rsidR="00F81E8D" w:rsidRDefault="00E457F4" w:rsidP="009F3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</w:t>
      </w:r>
      <w:r w:rsidR="002A55E3">
        <w:rPr>
          <w:sz w:val="28"/>
          <w:szCs w:val="28"/>
        </w:rPr>
        <w:t>nterest</w:t>
      </w:r>
      <w:r w:rsidR="00525892">
        <w:rPr>
          <w:sz w:val="28"/>
          <w:szCs w:val="28"/>
        </w:rPr>
        <w:t xml:space="preserve"> in</w:t>
      </w:r>
      <w:r w:rsidR="00C46B42">
        <w:rPr>
          <w:sz w:val="28"/>
          <w:szCs w:val="28"/>
        </w:rPr>
        <w:t xml:space="preserve"> </w:t>
      </w:r>
      <w:r w:rsidR="009F385E">
        <w:rPr>
          <w:sz w:val="28"/>
          <w:szCs w:val="28"/>
        </w:rPr>
        <w:t>the Hote</w:t>
      </w:r>
      <w:r w:rsidR="002A55E3">
        <w:rPr>
          <w:sz w:val="28"/>
          <w:szCs w:val="28"/>
        </w:rPr>
        <w:t>l Herring, in d</w:t>
      </w:r>
      <w:r w:rsidR="000543AF">
        <w:rPr>
          <w:sz w:val="28"/>
          <w:szCs w:val="28"/>
        </w:rPr>
        <w:t>owntown Amarillo, is welcome</w:t>
      </w:r>
      <w:r w:rsidR="006D443F">
        <w:rPr>
          <w:sz w:val="28"/>
          <w:szCs w:val="28"/>
        </w:rPr>
        <w:t>d and tours of the property are available.</w:t>
      </w:r>
      <w:r>
        <w:rPr>
          <w:sz w:val="28"/>
          <w:szCs w:val="28"/>
        </w:rPr>
        <w:t xml:space="preserve">  P</w:t>
      </w:r>
      <w:r w:rsidR="000543AF">
        <w:rPr>
          <w:sz w:val="28"/>
          <w:szCs w:val="28"/>
        </w:rPr>
        <w:t>rovide</w:t>
      </w:r>
      <w:r>
        <w:rPr>
          <w:sz w:val="28"/>
          <w:szCs w:val="28"/>
        </w:rPr>
        <w:t>d</w:t>
      </w:r>
      <w:r w:rsidR="0005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herewith is </w:t>
      </w:r>
      <w:r w:rsidR="00E83E82">
        <w:rPr>
          <w:sz w:val="28"/>
          <w:szCs w:val="28"/>
        </w:rPr>
        <w:t xml:space="preserve">information </w:t>
      </w:r>
      <w:r w:rsidR="000543AF">
        <w:rPr>
          <w:sz w:val="28"/>
          <w:szCs w:val="28"/>
        </w:rPr>
        <w:t xml:space="preserve">pertinent </w:t>
      </w:r>
      <w:r w:rsidR="00200586">
        <w:rPr>
          <w:sz w:val="28"/>
          <w:szCs w:val="28"/>
        </w:rPr>
        <w:t xml:space="preserve">to the property, which </w:t>
      </w:r>
      <w:r w:rsidR="009F385E">
        <w:rPr>
          <w:sz w:val="28"/>
          <w:szCs w:val="28"/>
        </w:rPr>
        <w:t>is available for sale “A</w:t>
      </w:r>
      <w:r w:rsidR="00200586">
        <w:rPr>
          <w:sz w:val="28"/>
          <w:szCs w:val="28"/>
        </w:rPr>
        <w:t>S IS”, and “WHERE IS” for $2,45</w:t>
      </w:r>
      <w:r>
        <w:rPr>
          <w:sz w:val="28"/>
          <w:szCs w:val="28"/>
        </w:rPr>
        <w:t>0</w:t>
      </w:r>
      <w:r w:rsidR="00200586">
        <w:rPr>
          <w:sz w:val="28"/>
          <w:szCs w:val="28"/>
        </w:rPr>
        <w:t>,000 (</w:t>
      </w:r>
      <w:r w:rsidR="009F385E">
        <w:rPr>
          <w:sz w:val="28"/>
          <w:szCs w:val="28"/>
        </w:rPr>
        <w:t>approximately $12.25 per square foot).</w:t>
      </w:r>
      <w:r w:rsidR="00F81E8D">
        <w:rPr>
          <w:sz w:val="28"/>
          <w:szCs w:val="28"/>
        </w:rPr>
        <w:t xml:space="preserve">  Terms are negotiable</w:t>
      </w:r>
      <w:r w:rsidR="000543A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Seller </w:t>
      </w:r>
      <w:r w:rsidR="00200586">
        <w:rPr>
          <w:sz w:val="28"/>
          <w:szCs w:val="28"/>
        </w:rPr>
        <w:t>wants</w:t>
      </w:r>
      <w:r w:rsidR="00684D0D">
        <w:rPr>
          <w:sz w:val="28"/>
          <w:szCs w:val="28"/>
        </w:rPr>
        <w:t xml:space="preserve"> to </w:t>
      </w:r>
      <w:r w:rsidR="000543AF">
        <w:rPr>
          <w:sz w:val="28"/>
          <w:szCs w:val="28"/>
        </w:rPr>
        <w:t>close in 6</w:t>
      </w:r>
      <w:r w:rsidR="00684D0D">
        <w:rPr>
          <w:sz w:val="28"/>
          <w:szCs w:val="28"/>
        </w:rPr>
        <w:t>0 days or less.</w:t>
      </w:r>
      <w:r w:rsidR="004B4846">
        <w:rPr>
          <w:sz w:val="28"/>
          <w:szCs w:val="28"/>
        </w:rPr>
        <w:t xml:space="preserve">  The f</w:t>
      </w:r>
      <w:r w:rsidR="00200586">
        <w:rPr>
          <w:sz w:val="28"/>
          <w:szCs w:val="28"/>
        </w:rPr>
        <w:t xml:space="preserve">ollowing </w:t>
      </w:r>
      <w:r w:rsidR="00F81E8D">
        <w:rPr>
          <w:sz w:val="28"/>
          <w:szCs w:val="28"/>
        </w:rPr>
        <w:t>infor</w:t>
      </w:r>
      <w:r w:rsidR="00200586">
        <w:rPr>
          <w:sz w:val="28"/>
          <w:szCs w:val="28"/>
        </w:rPr>
        <w:t>m</w:t>
      </w:r>
      <w:r w:rsidR="0010367A">
        <w:rPr>
          <w:sz w:val="28"/>
          <w:szCs w:val="28"/>
        </w:rPr>
        <w:t>ation contains measures that may</w:t>
      </w:r>
      <w:r w:rsidR="00200586">
        <w:rPr>
          <w:sz w:val="28"/>
          <w:szCs w:val="28"/>
        </w:rPr>
        <w:t xml:space="preserve"> </w:t>
      </w:r>
      <w:r w:rsidR="0010367A">
        <w:rPr>
          <w:sz w:val="28"/>
          <w:szCs w:val="28"/>
        </w:rPr>
        <w:t xml:space="preserve">be </w:t>
      </w:r>
      <w:r w:rsidR="00200586">
        <w:rPr>
          <w:sz w:val="28"/>
          <w:szCs w:val="28"/>
        </w:rPr>
        <w:t>approximations and/or estimates:</w:t>
      </w:r>
    </w:p>
    <w:p w:rsidR="00F81E8D" w:rsidRDefault="00F81E8D" w:rsidP="009F385E">
      <w:pPr>
        <w:pStyle w:val="NoSpacing"/>
        <w:rPr>
          <w:sz w:val="28"/>
          <w:szCs w:val="28"/>
        </w:rPr>
      </w:pPr>
    </w:p>
    <w:p w:rsidR="00F81E8D" w:rsidRDefault="00F81E8D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hote</w:t>
      </w:r>
      <w:r w:rsidR="00E72B4D">
        <w:rPr>
          <w:sz w:val="28"/>
          <w:szCs w:val="28"/>
        </w:rPr>
        <w:t>l was c</w:t>
      </w:r>
      <w:r w:rsidR="006D443F">
        <w:rPr>
          <w:sz w:val="28"/>
          <w:szCs w:val="28"/>
        </w:rPr>
        <w:t>onstructed in 1926, as a</w:t>
      </w:r>
      <w:r w:rsidR="00E72B4D">
        <w:rPr>
          <w:sz w:val="28"/>
          <w:szCs w:val="28"/>
        </w:rPr>
        <w:t xml:space="preserve"> </w:t>
      </w:r>
      <w:r w:rsidR="006D443F">
        <w:rPr>
          <w:sz w:val="28"/>
          <w:szCs w:val="28"/>
        </w:rPr>
        <w:t>600-room hotel</w:t>
      </w:r>
      <w:r w:rsidR="000543AF">
        <w:rPr>
          <w:sz w:val="28"/>
          <w:szCs w:val="28"/>
        </w:rPr>
        <w:t xml:space="preserve"> </w:t>
      </w:r>
      <w:r w:rsidR="006D443F">
        <w:rPr>
          <w:sz w:val="28"/>
          <w:szCs w:val="28"/>
        </w:rPr>
        <w:t>(</w:t>
      </w:r>
      <w:r w:rsidR="000543AF">
        <w:rPr>
          <w:sz w:val="28"/>
          <w:szCs w:val="28"/>
        </w:rPr>
        <w:t>with</w:t>
      </w:r>
      <w:r>
        <w:rPr>
          <w:sz w:val="28"/>
          <w:szCs w:val="28"/>
        </w:rPr>
        <w:t xml:space="preserve"> 600-bathrooms</w:t>
      </w:r>
      <w:r w:rsidR="006D443F">
        <w:rPr>
          <w:sz w:val="28"/>
          <w:szCs w:val="28"/>
        </w:rPr>
        <w:t>)</w:t>
      </w:r>
      <w:r w:rsidR="00ED7223">
        <w:rPr>
          <w:sz w:val="28"/>
          <w:szCs w:val="28"/>
        </w:rPr>
        <w:t>.</w:t>
      </w:r>
      <w:r w:rsidR="00200586">
        <w:rPr>
          <w:sz w:val="28"/>
          <w:szCs w:val="28"/>
        </w:rPr>
        <w:t xml:space="preserve"> (Plumbing and Fixtures were removed during remodel in ’68).</w:t>
      </w:r>
    </w:p>
    <w:p w:rsidR="00F81E8D" w:rsidRDefault="00F81E8D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footprint of the building is 110 x 140 feet, and it sits on one-half block of property measuring 140 x 300, a portion of which is paved parking.</w:t>
      </w:r>
    </w:p>
    <w:p w:rsidR="00795314" w:rsidRDefault="00F81E8D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size of the building is approx. 200,000 square feet</w:t>
      </w:r>
      <w:r w:rsidR="00795314">
        <w:rPr>
          <w:sz w:val="28"/>
          <w:szCs w:val="28"/>
        </w:rPr>
        <w:t>.  Including the basement and roof, the building is 15-stories tall.</w:t>
      </w:r>
      <w:r w:rsidR="00D42B4B">
        <w:rPr>
          <w:sz w:val="28"/>
          <w:szCs w:val="28"/>
        </w:rPr>
        <w:t xml:space="preserve">  C</w:t>
      </w:r>
      <w:r w:rsidR="00795314">
        <w:rPr>
          <w:sz w:val="28"/>
          <w:szCs w:val="28"/>
        </w:rPr>
        <w:t xml:space="preserve">onstruction </w:t>
      </w:r>
      <w:r w:rsidR="000543AF">
        <w:rPr>
          <w:sz w:val="28"/>
          <w:szCs w:val="28"/>
        </w:rPr>
        <w:t xml:space="preserve">frame </w:t>
      </w:r>
      <w:r w:rsidR="00795314">
        <w:rPr>
          <w:sz w:val="28"/>
          <w:szCs w:val="28"/>
        </w:rPr>
        <w:t>is</w:t>
      </w:r>
      <w:r w:rsidR="000543AF">
        <w:rPr>
          <w:sz w:val="28"/>
          <w:szCs w:val="28"/>
        </w:rPr>
        <w:t xml:space="preserve"> </w:t>
      </w:r>
      <w:r w:rsidR="00795314">
        <w:rPr>
          <w:sz w:val="28"/>
          <w:szCs w:val="28"/>
        </w:rPr>
        <w:t>concret</w:t>
      </w:r>
      <w:r w:rsidR="000543AF">
        <w:rPr>
          <w:sz w:val="28"/>
          <w:szCs w:val="28"/>
        </w:rPr>
        <w:t>e and steel,</w:t>
      </w:r>
      <w:r w:rsidR="00200586">
        <w:rPr>
          <w:sz w:val="28"/>
          <w:szCs w:val="28"/>
        </w:rPr>
        <w:t xml:space="preserve"> with brick facing on exterior.</w:t>
      </w:r>
    </w:p>
    <w:p w:rsidR="00E457F4" w:rsidRDefault="00E457F4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Paved Parking </w:t>
      </w:r>
      <w:r w:rsidR="00200586">
        <w:rPr>
          <w:sz w:val="28"/>
          <w:szCs w:val="28"/>
        </w:rPr>
        <w:t>Lot adjoins</w:t>
      </w:r>
      <w:r w:rsidR="00F75EC5">
        <w:rPr>
          <w:sz w:val="28"/>
          <w:szCs w:val="28"/>
        </w:rPr>
        <w:t xml:space="preserve"> </w:t>
      </w:r>
      <w:r>
        <w:rPr>
          <w:sz w:val="28"/>
          <w:szCs w:val="28"/>
        </w:rPr>
        <w:t>on the north side of the building f</w:t>
      </w:r>
      <w:r w:rsidR="00200586">
        <w:rPr>
          <w:sz w:val="28"/>
          <w:szCs w:val="28"/>
        </w:rPr>
        <w:t>or approximately 50 cars.   P</w:t>
      </w:r>
      <w:r>
        <w:rPr>
          <w:sz w:val="28"/>
          <w:szCs w:val="28"/>
        </w:rPr>
        <w:t>arking lot is</w:t>
      </w:r>
      <w:r w:rsidR="00F75EC5">
        <w:rPr>
          <w:sz w:val="28"/>
          <w:szCs w:val="28"/>
        </w:rPr>
        <w:t xml:space="preserve"> currently fully fenced with chain-link fencing.</w:t>
      </w:r>
      <w:r>
        <w:rPr>
          <w:sz w:val="28"/>
          <w:szCs w:val="28"/>
        </w:rPr>
        <w:t xml:space="preserve"> </w:t>
      </w:r>
    </w:p>
    <w:p w:rsidR="00795314" w:rsidRDefault="00795314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1968-70, the building was partially remodeled to accommodate Federal Agency offices.  The remodel included a</w:t>
      </w:r>
      <w:r w:rsidR="00316A63">
        <w:rPr>
          <w:sz w:val="28"/>
          <w:szCs w:val="28"/>
        </w:rPr>
        <w:t>bout ½ of the ground floor,</w:t>
      </w:r>
      <w:r>
        <w:rPr>
          <w:sz w:val="28"/>
          <w:szCs w:val="28"/>
        </w:rPr>
        <w:t xml:space="preserve"> skipped</w:t>
      </w:r>
      <w:r w:rsidR="00316A63">
        <w:rPr>
          <w:sz w:val="28"/>
          <w:szCs w:val="28"/>
        </w:rPr>
        <w:t xml:space="preserve"> floors 2 thru 5, and then continued on</w:t>
      </w:r>
      <w:r w:rsidR="006E7190">
        <w:rPr>
          <w:sz w:val="28"/>
          <w:szCs w:val="28"/>
        </w:rPr>
        <w:t xml:space="preserve"> floors 6 thru 14.</w:t>
      </w:r>
      <w:r>
        <w:rPr>
          <w:sz w:val="28"/>
          <w:szCs w:val="28"/>
        </w:rPr>
        <w:t xml:space="preserve"> </w:t>
      </w:r>
    </w:p>
    <w:p w:rsidR="006E7190" w:rsidRDefault="006E7190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Government age</w:t>
      </w:r>
      <w:r w:rsidR="00316A63">
        <w:rPr>
          <w:sz w:val="28"/>
          <w:szCs w:val="28"/>
        </w:rPr>
        <w:t>ncies occupied the building for about 10 years</w:t>
      </w:r>
      <w:r>
        <w:rPr>
          <w:sz w:val="28"/>
          <w:szCs w:val="28"/>
        </w:rPr>
        <w:t xml:space="preserve"> then vacated the premises.  T</w:t>
      </w:r>
      <w:r w:rsidR="00E457F4">
        <w:rPr>
          <w:sz w:val="28"/>
          <w:szCs w:val="28"/>
        </w:rPr>
        <w:t>he building sat vacant for the next</w:t>
      </w:r>
      <w:r>
        <w:rPr>
          <w:sz w:val="28"/>
          <w:szCs w:val="28"/>
        </w:rPr>
        <w:t xml:space="preserve"> 10 years, and was heavily </w:t>
      </w:r>
      <w:r w:rsidR="00E457F4">
        <w:rPr>
          <w:sz w:val="28"/>
          <w:szCs w:val="28"/>
        </w:rPr>
        <w:t>vandalized during this time.   Current Owner</w:t>
      </w:r>
      <w:r>
        <w:rPr>
          <w:sz w:val="28"/>
          <w:szCs w:val="28"/>
        </w:rPr>
        <w:t xml:space="preserve"> purchased the property in 1988, to</w:t>
      </w:r>
      <w:r w:rsidR="004904BC">
        <w:rPr>
          <w:sz w:val="28"/>
          <w:szCs w:val="28"/>
        </w:rPr>
        <w:t xml:space="preserve"> avoid further vandalism and to</w:t>
      </w:r>
      <w:r w:rsidR="00A568FF">
        <w:rPr>
          <w:sz w:val="28"/>
          <w:szCs w:val="28"/>
        </w:rPr>
        <w:t xml:space="preserve"> save the property </w:t>
      </w:r>
      <w:r>
        <w:rPr>
          <w:sz w:val="28"/>
          <w:szCs w:val="28"/>
        </w:rPr>
        <w:t>for historic preservation purposes</w:t>
      </w:r>
      <w:r w:rsidR="004904BC">
        <w:rPr>
          <w:sz w:val="28"/>
          <w:szCs w:val="28"/>
        </w:rPr>
        <w:t>.</w:t>
      </w:r>
    </w:p>
    <w:p w:rsidR="00567F54" w:rsidRDefault="006E7190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</w:t>
      </w:r>
      <w:r w:rsidR="00E457F4">
        <w:rPr>
          <w:sz w:val="28"/>
          <w:szCs w:val="28"/>
        </w:rPr>
        <w:t>rrent</w:t>
      </w:r>
      <w:r w:rsidR="0010367A">
        <w:rPr>
          <w:sz w:val="28"/>
          <w:szCs w:val="28"/>
        </w:rPr>
        <w:t xml:space="preserve"> (2018</w:t>
      </w:r>
      <w:r w:rsidR="00A568FF">
        <w:rPr>
          <w:sz w:val="28"/>
          <w:szCs w:val="28"/>
        </w:rPr>
        <w:t>)</w:t>
      </w:r>
      <w:r w:rsidR="00E457F4">
        <w:rPr>
          <w:sz w:val="28"/>
          <w:szCs w:val="28"/>
        </w:rPr>
        <w:t xml:space="preserve"> ad valorem taxes are approximately</w:t>
      </w:r>
      <w:r w:rsidR="0010367A">
        <w:rPr>
          <w:sz w:val="28"/>
          <w:szCs w:val="28"/>
        </w:rPr>
        <w:t xml:space="preserve"> $8</w:t>
      </w:r>
      <w:r w:rsidR="004B4846">
        <w:rPr>
          <w:sz w:val="28"/>
          <w:szCs w:val="28"/>
        </w:rPr>
        <w:t>,000.00</w:t>
      </w:r>
      <w:r>
        <w:rPr>
          <w:sz w:val="28"/>
          <w:szCs w:val="28"/>
        </w:rPr>
        <w:t xml:space="preserve"> per year.  </w:t>
      </w:r>
    </w:p>
    <w:p w:rsidR="006E7190" w:rsidRDefault="006E7190" w:rsidP="00F81E8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Property insurance costs per year will depend on the type of coverage(</w:t>
      </w:r>
      <w:r w:rsidR="00E457F4">
        <w:rPr>
          <w:sz w:val="28"/>
          <w:szCs w:val="28"/>
        </w:rPr>
        <w:t>s) an owner will want to carry.</w:t>
      </w:r>
    </w:p>
    <w:p w:rsidR="00F75EC5" w:rsidRDefault="00141698" w:rsidP="00E457F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Significant </w:t>
      </w:r>
      <w:r w:rsidR="00567F54" w:rsidRPr="00F75EC5">
        <w:rPr>
          <w:sz w:val="28"/>
          <w:szCs w:val="28"/>
        </w:rPr>
        <w:t>Federal, State and City tax credits</w:t>
      </w:r>
      <w:r w:rsidR="0010367A">
        <w:rPr>
          <w:sz w:val="28"/>
          <w:szCs w:val="28"/>
        </w:rPr>
        <w:t>, PACE financing</w:t>
      </w:r>
      <w:r w:rsidR="00567F54" w:rsidRPr="00F75EC5">
        <w:rPr>
          <w:sz w:val="28"/>
          <w:szCs w:val="28"/>
        </w:rPr>
        <w:t xml:space="preserve"> (and perhaps other tax incentives as well) may be available to a developer, depend</w:t>
      </w:r>
      <w:r w:rsidR="0010367A">
        <w:rPr>
          <w:sz w:val="28"/>
          <w:szCs w:val="28"/>
        </w:rPr>
        <w:t xml:space="preserve">ing on the renovation and </w:t>
      </w:r>
      <w:r w:rsidR="00567F54" w:rsidRPr="00F75EC5">
        <w:rPr>
          <w:sz w:val="28"/>
          <w:szCs w:val="28"/>
        </w:rPr>
        <w:t>restoration work that is to be done.</w:t>
      </w:r>
    </w:p>
    <w:p w:rsidR="00567F54" w:rsidRDefault="0039793D" w:rsidP="00567F54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Hotel Herring Profile</w:t>
      </w:r>
      <w:r w:rsidR="00BC122F">
        <w:rPr>
          <w:sz w:val="28"/>
          <w:szCs w:val="28"/>
          <w:u w:val="single"/>
        </w:rPr>
        <w:tab/>
      </w:r>
      <w:r w:rsidR="00BC122F">
        <w:rPr>
          <w:sz w:val="28"/>
          <w:szCs w:val="28"/>
          <w:u w:val="single"/>
        </w:rPr>
        <w:tab/>
        <w:t xml:space="preserve">     April 6</w:t>
      </w:r>
      <w:r w:rsidR="00C46B42">
        <w:rPr>
          <w:sz w:val="28"/>
          <w:szCs w:val="28"/>
          <w:u w:val="single"/>
        </w:rPr>
        <w:t>,</w:t>
      </w:r>
      <w:r w:rsidR="00BC122F">
        <w:rPr>
          <w:sz w:val="28"/>
          <w:szCs w:val="28"/>
          <w:u w:val="single"/>
        </w:rPr>
        <w:t xml:space="preserve"> 2019</w:t>
      </w:r>
      <w:r w:rsidR="00525892">
        <w:rPr>
          <w:sz w:val="28"/>
          <w:szCs w:val="28"/>
          <w:u w:val="single"/>
        </w:rPr>
        <w:tab/>
      </w:r>
      <w:r w:rsidR="00525892">
        <w:rPr>
          <w:sz w:val="28"/>
          <w:szCs w:val="28"/>
          <w:u w:val="single"/>
        </w:rPr>
        <w:tab/>
      </w:r>
      <w:r w:rsidR="00567F54">
        <w:rPr>
          <w:sz w:val="28"/>
          <w:szCs w:val="28"/>
          <w:u w:val="single"/>
        </w:rPr>
        <w:t>Page 2 of 2 Page</w:t>
      </w:r>
      <w:r w:rsidR="002A55E3">
        <w:rPr>
          <w:sz w:val="28"/>
          <w:szCs w:val="28"/>
          <w:u w:val="single"/>
        </w:rPr>
        <w:t>s</w:t>
      </w:r>
    </w:p>
    <w:p w:rsidR="00567F54" w:rsidRDefault="00567F54" w:rsidP="00567F54">
      <w:pPr>
        <w:pStyle w:val="NoSpacing"/>
        <w:rPr>
          <w:sz w:val="28"/>
          <w:szCs w:val="28"/>
        </w:rPr>
      </w:pPr>
    </w:p>
    <w:p w:rsidR="00567F54" w:rsidRDefault="00F75EC5" w:rsidP="00567F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7F54">
        <w:rPr>
          <w:sz w:val="28"/>
          <w:szCs w:val="28"/>
        </w:rPr>
        <w:t>Regarding location: the Hotel Herring</w:t>
      </w:r>
      <w:r w:rsidR="004904BC">
        <w:rPr>
          <w:sz w:val="28"/>
          <w:szCs w:val="28"/>
        </w:rPr>
        <w:t xml:space="preserve"> property</w:t>
      </w:r>
      <w:r w:rsidR="00567F54">
        <w:rPr>
          <w:sz w:val="28"/>
          <w:szCs w:val="28"/>
        </w:rPr>
        <w:t xml:space="preserve"> </w:t>
      </w:r>
      <w:r w:rsidR="00BE3479">
        <w:rPr>
          <w:sz w:val="28"/>
          <w:szCs w:val="28"/>
        </w:rPr>
        <w:t xml:space="preserve">is located </w:t>
      </w:r>
      <w:r w:rsidR="001960E2">
        <w:rPr>
          <w:sz w:val="28"/>
          <w:szCs w:val="28"/>
        </w:rPr>
        <w:t>near the heart of</w:t>
      </w:r>
      <w:r w:rsidR="006D443F">
        <w:rPr>
          <w:sz w:val="28"/>
          <w:szCs w:val="28"/>
        </w:rPr>
        <w:t xml:space="preserve"> beautiful</w:t>
      </w:r>
      <w:r w:rsidR="001960E2">
        <w:rPr>
          <w:sz w:val="28"/>
          <w:szCs w:val="28"/>
        </w:rPr>
        <w:t xml:space="preserve"> downtown Amarillo, Texas, </w:t>
      </w:r>
      <w:r w:rsidR="00BE3479">
        <w:rPr>
          <w:sz w:val="28"/>
          <w:szCs w:val="28"/>
        </w:rPr>
        <w:t>approximately one block</w:t>
      </w:r>
      <w:r>
        <w:rPr>
          <w:sz w:val="28"/>
          <w:szCs w:val="28"/>
        </w:rPr>
        <w:t xml:space="preserve"> west of</w:t>
      </w:r>
      <w:r w:rsidR="00567F54">
        <w:rPr>
          <w:sz w:val="28"/>
          <w:szCs w:val="28"/>
        </w:rPr>
        <w:t xml:space="preserve"> the Convention Center Co</w:t>
      </w:r>
      <w:r w:rsidR="00FA456D">
        <w:rPr>
          <w:sz w:val="28"/>
          <w:szCs w:val="28"/>
        </w:rPr>
        <w:t>mplex</w:t>
      </w:r>
      <w:r w:rsidR="00567F54">
        <w:rPr>
          <w:sz w:val="28"/>
          <w:szCs w:val="28"/>
        </w:rPr>
        <w:t xml:space="preserve"> </w:t>
      </w:r>
      <w:r w:rsidR="00FA456D">
        <w:rPr>
          <w:sz w:val="28"/>
          <w:szCs w:val="28"/>
        </w:rPr>
        <w:t>(</w:t>
      </w:r>
      <w:r w:rsidR="0010367A">
        <w:rPr>
          <w:sz w:val="28"/>
          <w:szCs w:val="28"/>
        </w:rPr>
        <w:t xml:space="preserve">which includes an auditorium, </w:t>
      </w:r>
      <w:r w:rsidR="00567F54">
        <w:rPr>
          <w:sz w:val="28"/>
          <w:szCs w:val="28"/>
        </w:rPr>
        <w:t>coli</w:t>
      </w:r>
      <w:r w:rsidR="00FA456D">
        <w:rPr>
          <w:sz w:val="28"/>
          <w:szCs w:val="28"/>
        </w:rPr>
        <w:t>s</w:t>
      </w:r>
      <w:r w:rsidR="00BE3479">
        <w:rPr>
          <w:sz w:val="28"/>
          <w:szCs w:val="28"/>
        </w:rPr>
        <w:t>eum,</w:t>
      </w:r>
      <w:r w:rsidR="00475634">
        <w:rPr>
          <w:sz w:val="28"/>
          <w:szCs w:val="28"/>
        </w:rPr>
        <w:t xml:space="preserve"> and convention meeting spaces) and over two full blocks of no-charge paved parking.</w:t>
      </w:r>
      <w:r w:rsidR="0010367A">
        <w:rPr>
          <w:sz w:val="28"/>
          <w:szCs w:val="28"/>
        </w:rPr>
        <w:t xml:space="preserve">  And,</w:t>
      </w:r>
      <w:r w:rsidR="00BE3479">
        <w:rPr>
          <w:sz w:val="28"/>
          <w:szCs w:val="28"/>
        </w:rPr>
        <w:t xml:space="preserve"> as a part of the Convention Center Comple</w:t>
      </w:r>
      <w:r w:rsidR="00BC122F">
        <w:rPr>
          <w:sz w:val="28"/>
          <w:szCs w:val="28"/>
        </w:rPr>
        <w:t>x</w:t>
      </w:r>
      <w:r w:rsidR="0010367A">
        <w:rPr>
          <w:sz w:val="28"/>
          <w:szCs w:val="28"/>
        </w:rPr>
        <w:t>,</w:t>
      </w:r>
      <w:r w:rsidR="00BE3479">
        <w:rPr>
          <w:sz w:val="28"/>
          <w:szCs w:val="28"/>
        </w:rPr>
        <w:t xml:space="preserve"> there is </w:t>
      </w:r>
      <w:r w:rsidR="008C0DE2">
        <w:rPr>
          <w:sz w:val="28"/>
          <w:szCs w:val="28"/>
        </w:rPr>
        <w:t>a superb</w:t>
      </w:r>
      <w:r w:rsidR="00FA456D">
        <w:rPr>
          <w:sz w:val="28"/>
          <w:szCs w:val="28"/>
        </w:rPr>
        <w:t xml:space="preserve"> $30</w:t>
      </w:r>
      <w:r w:rsidR="00BC122F">
        <w:rPr>
          <w:sz w:val="28"/>
          <w:szCs w:val="28"/>
        </w:rPr>
        <w:t>+</w:t>
      </w:r>
      <w:r w:rsidR="00FA456D">
        <w:rPr>
          <w:sz w:val="28"/>
          <w:szCs w:val="28"/>
        </w:rPr>
        <w:t xml:space="preserve"> million</w:t>
      </w:r>
      <w:r w:rsidR="00567F54">
        <w:rPr>
          <w:sz w:val="28"/>
          <w:szCs w:val="28"/>
        </w:rPr>
        <w:t xml:space="preserve"> privately fu</w:t>
      </w:r>
      <w:r w:rsidR="00D42B4B">
        <w:rPr>
          <w:sz w:val="28"/>
          <w:szCs w:val="28"/>
        </w:rPr>
        <w:t>nded Performing Arts Center.   In addition, t</w:t>
      </w:r>
      <w:r w:rsidR="004904BC">
        <w:rPr>
          <w:sz w:val="28"/>
          <w:szCs w:val="28"/>
        </w:rPr>
        <w:t xml:space="preserve">he </w:t>
      </w:r>
      <w:r w:rsidR="006D443F">
        <w:rPr>
          <w:sz w:val="28"/>
          <w:szCs w:val="28"/>
        </w:rPr>
        <w:t>Her</w:t>
      </w:r>
      <w:r w:rsidR="008C0DE2">
        <w:rPr>
          <w:sz w:val="28"/>
          <w:szCs w:val="28"/>
        </w:rPr>
        <w:t>ring Hotel property</w:t>
      </w:r>
      <w:r>
        <w:rPr>
          <w:sz w:val="28"/>
          <w:szCs w:val="28"/>
        </w:rPr>
        <w:t xml:space="preserve"> is located</w:t>
      </w:r>
      <w:r w:rsidR="00567F54">
        <w:rPr>
          <w:sz w:val="28"/>
          <w:szCs w:val="28"/>
        </w:rPr>
        <w:t xml:space="preserve"> across the street from the Central City Library.</w:t>
      </w:r>
    </w:p>
    <w:p w:rsidR="00567F54" w:rsidRDefault="00BE3479" w:rsidP="00567F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C</w:t>
      </w:r>
      <w:r w:rsidR="00F75EC5">
        <w:rPr>
          <w:sz w:val="28"/>
          <w:szCs w:val="28"/>
        </w:rPr>
        <w:t xml:space="preserve">urrent owners have held title to </w:t>
      </w:r>
      <w:r w:rsidR="00567F54">
        <w:rPr>
          <w:sz w:val="28"/>
          <w:szCs w:val="28"/>
        </w:rPr>
        <w:t xml:space="preserve">this property </w:t>
      </w:r>
      <w:r>
        <w:rPr>
          <w:sz w:val="28"/>
          <w:szCs w:val="28"/>
        </w:rPr>
        <w:t xml:space="preserve">as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Historic Preservation project </w:t>
      </w:r>
      <w:r w:rsidR="00E4444E">
        <w:rPr>
          <w:sz w:val="28"/>
          <w:szCs w:val="28"/>
        </w:rPr>
        <w:t>for some 30</w:t>
      </w:r>
      <w:r w:rsidR="00567F54">
        <w:rPr>
          <w:sz w:val="28"/>
          <w:szCs w:val="28"/>
        </w:rPr>
        <w:t xml:space="preserve"> years,</w:t>
      </w:r>
      <w:r w:rsidR="00F75EC5">
        <w:rPr>
          <w:sz w:val="28"/>
          <w:szCs w:val="28"/>
        </w:rPr>
        <w:t xml:space="preserve"> and </w:t>
      </w:r>
      <w:r w:rsidR="002C59C6">
        <w:rPr>
          <w:sz w:val="28"/>
          <w:szCs w:val="28"/>
        </w:rPr>
        <w:t>now offer the property for sale as</w:t>
      </w:r>
      <w:r w:rsidR="00DF4F3A">
        <w:rPr>
          <w:sz w:val="28"/>
          <w:szCs w:val="28"/>
        </w:rPr>
        <w:t xml:space="preserve"> </w:t>
      </w:r>
      <w:r w:rsidR="00C807C8">
        <w:rPr>
          <w:sz w:val="28"/>
          <w:szCs w:val="28"/>
        </w:rPr>
        <w:t xml:space="preserve">an </w:t>
      </w:r>
      <w:r w:rsidR="00567F54">
        <w:rPr>
          <w:sz w:val="28"/>
          <w:szCs w:val="28"/>
        </w:rPr>
        <w:t>adaptive re-use</w:t>
      </w:r>
      <w:r w:rsidR="007F11D4">
        <w:rPr>
          <w:sz w:val="28"/>
          <w:szCs w:val="28"/>
        </w:rPr>
        <w:t xml:space="preserve"> development </w:t>
      </w:r>
      <w:r w:rsidR="004904BC">
        <w:rPr>
          <w:sz w:val="28"/>
          <w:szCs w:val="28"/>
        </w:rPr>
        <w:t>(</w:t>
      </w:r>
      <w:r w:rsidR="008C0DE2">
        <w:rPr>
          <w:sz w:val="28"/>
          <w:szCs w:val="28"/>
        </w:rPr>
        <w:t>A</w:t>
      </w:r>
      <w:r w:rsidR="002C59C6">
        <w:rPr>
          <w:sz w:val="28"/>
          <w:szCs w:val="28"/>
        </w:rPr>
        <w:t>partm</w:t>
      </w:r>
      <w:r w:rsidR="007F11D4">
        <w:rPr>
          <w:sz w:val="28"/>
          <w:szCs w:val="28"/>
        </w:rPr>
        <w:t xml:space="preserve">ents, </w:t>
      </w:r>
      <w:r w:rsidR="008C0DE2">
        <w:rPr>
          <w:sz w:val="28"/>
          <w:szCs w:val="28"/>
        </w:rPr>
        <w:t>Boutique H</w:t>
      </w:r>
      <w:r w:rsidR="002C59C6">
        <w:rPr>
          <w:sz w:val="28"/>
          <w:szCs w:val="28"/>
        </w:rPr>
        <w:t>otel,</w:t>
      </w:r>
      <w:r w:rsidR="008C0DE2">
        <w:rPr>
          <w:sz w:val="28"/>
          <w:szCs w:val="28"/>
        </w:rPr>
        <w:t xml:space="preserve"> C</w:t>
      </w:r>
      <w:r w:rsidR="007F11D4">
        <w:rPr>
          <w:sz w:val="28"/>
          <w:szCs w:val="28"/>
        </w:rPr>
        <w:t>ondominiums,</w:t>
      </w:r>
      <w:r w:rsidR="008C0DE2">
        <w:rPr>
          <w:sz w:val="28"/>
          <w:szCs w:val="28"/>
        </w:rPr>
        <w:t xml:space="preserve"> O</w:t>
      </w:r>
      <w:r w:rsidR="002C59C6">
        <w:rPr>
          <w:sz w:val="28"/>
          <w:szCs w:val="28"/>
        </w:rPr>
        <w:t>ffice</w:t>
      </w:r>
      <w:r w:rsidR="007F11D4">
        <w:rPr>
          <w:sz w:val="28"/>
          <w:szCs w:val="28"/>
        </w:rPr>
        <w:t xml:space="preserve">s, </w:t>
      </w:r>
      <w:r w:rsidR="008C0DE2">
        <w:rPr>
          <w:sz w:val="28"/>
          <w:szCs w:val="28"/>
        </w:rPr>
        <w:t>Retail S</w:t>
      </w:r>
      <w:r w:rsidR="002C59C6">
        <w:rPr>
          <w:sz w:val="28"/>
          <w:szCs w:val="28"/>
        </w:rPr>
        <w:t>paces</w:t>
      </w:r>
      <w:r w:rsidR="007F11D4">
        <w:rPr>
          <w:sz w:val="28"/>
          <w:szCs w:val="28"/>
        </w:rPr>
        <w:t>, and/or other uses).</w:t>
      </w:r>
    </w:p>
    <w:p w:rsidR="00C807C8" w:rsidRDefault="008C0DE2" w:rsidP="00567F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If renovated as a “Boutique Hotel” (perhaps with Apartments on top</w:t>
      </w:r>
      <w:proofErr w:type="gramStart"/>
      <w:r>
        <w:rPr>
          <w:sz w:val="28"/>
          <w:szCs w:val="28"/>
        </w:rPr>
        <w:t xml:space="preserve">) </w:t>
      </w:r>
      <w:r w:rsidR="007F11D4">
        <w:rPr>
          <w:sz w:val="28"/>
          <w:szCs w:val="28"/>
        </w:rPr>
        <w:t xml:space="preserve"> the</w:t>
      </w:r>
      <w:proofErr w:type="gramEnd"/>
      <w:r w:rsidR="007F11D4">
        <w:rPr>
          <w:sz w:val="28"/>
          <w:szCs w:val="28"/>
        </w:rPr>
        <w:t xml:space="preserve"> property may</w:t>
      </w:r>
      <w:r w:rsidR="002C59C6">
        <w:rPr>
          <w:sz w:val="28"/>
          <w:szCs w:val="28"/>
        </w:rPr>
        <w:t xml:space="preserve"> </w:t>
      </w:r>
      <w:r w:rsidR="00C807C8">
        <w:rPr>
          <w:sz w:val="28"/>
          <w:szCs w:val="28"/>
        </w:rPr>
        <w:t>make a significant contribution t</w:t>
      </w:r>
      <w:r>
        <w:rPr>
          <w:sz w:val="28"/>
          <w:szCs w:val="28"/>
        </w:rPr>
        <w:t>o “Heritage Tourism”.</w:t>
      </w:r>
    </w:p>
    <w:p w:rsidR="00C807C8" w:rsidRDefault="00C807C8" w:rsidP="00567F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There </w:t>
      </w:r>
      <w:r w:rsidR="007F11D4">
        <w:rPr>
          <w:sz w:val="28"/>
          <w:szCs w:val="28"/>
        </w:rPr>
        <w:t xml:space="preserve">is an aerial video of the </w:t>
      </w:r>
      <w:r>
        <w:rPr>
          <w:sz w:val="28"/>
          <w:szCs w:val="28"/>
        </w:rPr>
        <w:t>Herring (and its proximities)</w:t>
      </w:r>
      <w:r w:rsidR="00F75EC5">
        <w:rPr>
          <w:sz w:val="28"/>
          <w:szCs w:val="28"/>
        </w:rPr>
        <w:t xml:space="preserve"> on the in</w:t>
      </w:r>
      <w:r w:rsidR="002C59C6">
        <w:rPr>
          <w:sz w:val="28"/>
          <w:szCs w:val="28"/>
        </w:rPr>
        <w:t xml:space="preserve">ternet that </w:t>
      </w:r>
      <w:r w:rsidR="00F75EC5">
        <w:rPr>
          <w:sz w:val="28"/>
          <w:szCs w:val="28"/>
        </w:rPr>
        <w:t>can be found</w:t>
      </w:r>
      <w:r w:rsidR="00DF4F3A">
        <w:rPr>
          <w:sz w:val="28"/>
          <w:szCs w:val="28"/>
        </w:rPr>
        <w:t xml:space="preserve"> on </w:t>
      </w:r>
      <w:r w:rsidR="00F75EC5">
        <w:rPr>
          <w:sz w:val="28"/>
          <w:szCs w:val="28"/>
        </w:rPr>
        <w:t>“</w:t>
      </w:r>
      <w:r w:rsidR="00DF4F3A">
        <w:rPr>
          <w:sz w:val="28"/>
          <w:szCs w:val="28"/>
        </w:rPr>
        <w:t>You Tube</w:t>
      </w:r>
      <w:r w:rsidR="00F75EC5">
        <w:rPr>
          <w:sz w:val="28"/>
          <w:szCs w:val="28"/>
        </w:rPr>
        <w:t>”</w:t>
      </w:r>
      <w:r w:rsidR="00DF4F3A">
        <w:rPr>
          <w:sz w:val="28"/>
          <w:szCs w:val="28"/>
        </w:rPr>
        <w:t xml:space="preserve">, under the title </w:t>
      </w:r>
      <w:r>
        <w:rPr>
          <w:sz w:val="28"/>
          <w:szCs w:val="28"/>
        </w:rPr>
        <w:t xml:space="preserve">“A Tribute </w:t>
      </w:r>
      <w:proofErr w:type="gramStart"/>
      <w:r>
        <w:rPr>
          <w:sz w:val="28"/>
          <w:szCs w:val="28"/>
        </w:rPr>
        <w:t>To The</w:t>
      </w:r>
      <w:proofErr w:type="gramEnd"/>
      <w:r>
        <w:rPr>
          <w:sz w:val="28"/>
          <w:szCs w:val="28"/>
        </w:rPr>
        <w:t xml:space="preserve"> Herring Hotel”, by </w:t>
      </w:r>
      <w:r w:rsidR="002C59C6">
        <w:rPr>
          <w:sz w:val="28"/>
          <w:szCs w:val="28"/>
        </w:rPr>
        <w:t xml:space="preserve">videographer </w:t>
      </w:r>
      <w:r>
        <w:rPr>
          <w:sz w:val="28"/>
          <w:szCs w:val="28"/>
        </w:rPr>
        <w:t>David Prescott.  The video runs fo</w:t>
      </w:r>
      <w:r w:rsidR="0010367A">
        <w:rPr>
          <w:sz w:val="28"/>
          <w:szCs w:val="28"/>
        </w:rPr>
        <w:t>r about 10-minutes.   A number of local citizens</w:t>
      </w:r>
      <w:r>
        <w:rPr>
          <w:sz w:val="28"/>
          <w:szCs w:val="28"/>
        </w:rPr>
        <w:t xml:space="preserve"> speak</w:t>
      </w:r>
      <w:r w:rsidR="00316A63">
        <w:rPr>
          <w:sz w:val="28"/>
          <w:szCs w:val="28"/>
        </w:rPr>
        <w:t xml:space="preserve"> on the video</w:t>
      </w:r>
      <w:r>
        <w:rPr>
          <w:sz w:val="28"/>
          <w:szCs w:val="28"/>
        </w:rPr>
        <w:t xml:space="preserve"> offering comments about the property, its history, and encouraging</w:t>
      </w:r>
      <w:r w:rsidR="00316A63">
        <w:rPr>
          <w:sz w:val="28"/>
          <w:szCs w:val="28"/>
        </w:rPr>
        <w:t xml:space="preserve"> its</w:t>
      </w:r>
      <w:r>
        <w:rPr>
          <w:sz w:val="28"/>
          <w:szCs w:val="28"/>
        </w:rPr>
        <w:t xml:space="preserve"> </w:t>
      </w:r>
      <w:r w:rsidR="0010367A">
        <w:rPr>
          <w:sz w:val="28"/>
          <w:szCs w:val="28"/>
        </w:rPr>
        <w:t>renovation.</w:t>
      </w:r>
      <w:r>
        <w:rPr>
          <w:sz w:val="28"/>
          <w:szCs w:val="28"/>
        </w:rPr>
        <w:t xml:space="preserve"> </w:t>
      </w:r>
    </w:p>
    <w:p w:rsidR="00AB7822" w:rsidRDefault="00F75EC5" w:rsidP="00AB78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4982">
        <w:rPr>
          <w:sz w:val="28"/>
          <w:szCs w:val="28"/>
        </w:rPr>
        <w:t xml:space="preserve"> In 2017-2018,</w:t>
      </w:r>
      <w:r w:rsidR="00C807C8">
        <w:rPr>
          <w:sz w:val="28"/>
          <w:szCs w:val="28"/>
        </w:rPr>
        <w:t xml:space="preserve"> a number of large</w:t>
      </w:r>
      <w:r w:rsidR="00090668">
        <w:rPr>
          <w:sz w:val="28"/>
          <w:szCs w:val="28"/>
        </w:rPr>
        <w:t>-</w:t>
      </w:r>
      <w:r w:rsidR="004B4846">
        <w:rPr>
          <w:sz w:val="28"/>
          <w:szCs w:val="28"/>
        </w:rPr>
        <w:t>scale construction projects</w:t>
      </w:r>
      <w:r w:rsidR="00090668">
        <w:rPr>
          <w:sz w:val="28"/>
          <w:szCs w:val="28"/>
        </w:rPr>
        <w:t xml:space="preserve"> have been completed</w:t>
      </w:r>
      <w:r w:rsidR="00144071">
        <w:rPr>
          <w:sz w:val="28"/>
          <w:szCs w:val="28"/>
        </w:rPr>
        <w:t xml:space="preserve"> in downtown Amarillo,</w:t>
      </w:r>
      <w:r w:rsidR="00171148">
        <w:rPr>
          <w:sz w:val="28"/>
          <w:szCs w:val="28"/>
        </w:rPr>
        <w:t xml:space="preserve"> 4-blocks south of</w:t>
      </w:r>
      <w:r w:rsidR="00C807C8">
        <w:rPr>
          <w:sz w:val="28"/>
          <w:szCs w:val="28"/>
        </w:rPr>
        <w:t xml:space="preserve"> the He</w:t>
      </w:r>
      <w:r w:rsidR="00144071">
        <w:rPr>
          <w:sz w:val="28"/>
          <w:szCs w:val="28"/>
        </w:rPr>
        <w:t xml:space="preserve">rring:  A </w:t>
      </w:r>
      <w:r w:rsidR="0039793D">
        <w:rPr>
          <w:sz w:val="28"/>
          <w:szCs w:val="28"/>
        </w:rPr>
        <w:t>major office building (</w:t>
      </w:r>
      <w:r w:rsidR="00C807C8">
        <w:rPr>
          <w:sz w:val="28"/>
          <w:szCs w:val="28"/>
        </w:rPr>
        <w:t xml:space="preserve">a new </w:t>
      </w:r>
      <w:r w:rsidR="00141698">
        <w:rPr>
          <w:sz w:val="28"/>
          <w:szCs w:val="28"/>
        </w:rPr>
        <w:t xml:space="preserve">Office </w:t>
      </w:r>
      <w:r w:rsidR="00C807C8">
        <w:rPr>
          <w:sz w:val="28"/>
          <w:szCs w:val="28"/>
        </w:rPr>
        <w:t>Headquarters</w:t>
      </w:r>
      <w:r w:rsidR="00141698">
        <w:rPr>
          <w:sz w:val="28"/>
          <w:szCs w:val="28"/>
        </w:rPr>
        <w:t xml:space="preserve"> with adjoining parking garage</w:t>
      </w:r>
      <w:r w:rsidR="00C807C8">
        <w:rPr>
          <w:sz w:val="28"/>
          <w:szCs w:val="28"/>
        </w:rPr>
        <w:t xml:space="preserve"> for Xc</w:t>
      </w:r>
      <w:r w:rsidR="002A55E3">
        <w:rPr>
          <w:sz w:val="28"/>
          <w:szCs w:val="28"/>
        </w:rPr>
        <w:t>el Energy to accommodate some 500</w:t>
      </w:r>
      <w:r>
        <w:rPr>
          <w:sz w:val="28"/>
          <w:szCs w:val="28"/>
        </w:rPr>
        <w:t xml:space="preserve"> employees</w:t>
      </w:r>
      <w:r w:rsidR="00141698">
        <w:rPr>
          <w:sz w:val="28"/>
          <w:szCs w:val="28"/>
        </w:rPr>
        <w:t>),</w:t>
      </w:r>
      <w:r w:rsidR="00144071">
        <w:rPr>
          <w:sz w:val="28"/>
          <w:szCs w:val="28"/>
        </w:rPr>
        <w:t xml:space="preserve"> A</w:t>
      </w:r>
      <w:r w:rsidR="00C807C8">
        <w:rPr>
          <w:sz w:val="28"/>
          <w:szCs w:val="28"/>
        </w:rPr>
        <w:t xml:space="preserve"> new 225</w:t>
      </w:r>
      <w:r w:rsidR="00AB7822">
        <w:rPr>
          <w:sz w:val="28"/>
          <w:szCs w:val="28"/>
        </w:rPr>
        <w:t xml:space="preserve">-room </w:t>
      </w:r>
      <w:r w:rsidR="00144071">
        <w:rPr>
          <w:sz w:val="28"/>
          <w:szCs w:val="28"/>
        </w:rPr>
        <w:t xml:space="preserve">Embassy Suites Hotel, A </w:t>
      </w:r>
      <w:r w:rsidR="00AB7822">
        <w:rPr>
          <w:sz w:val="28"/>
          <w:szCs w:val="28"/>
        </w:rPr>
        <w:t>new</w:t>
      </w:r>
      <w:r w:rsidR="00C807C8">
        <w:rPr>
          <w:sz w:val="28"/>
          <w:szCs w:val="28"/>
        </w:rPr>
        <w:t xml:space="preserve"> 7</w:t>
      </w:r>
      <w:r w:rsidR="00AB7822">
        <w:rPr>
          <w:sz w:val="28"/>
          <w:szCs w:val="28"/>
        </w:rPr>
        <w:t xml:space="preserve">50-car municipal parking garage and </w:t>
      </w:r>
      <w:r w:rsidR="00144071">
        <w:rPr>
          <w:sz w:val="28"/>
          <w:szCs w:val="28"/>
        </w:rPr>
        <w:t>A</w:t>
      </w:r>
      <w:r w:rsidR="00E4444E" w:rsidRPr="00AB7822">
        <w:rPr>
          <w:sz w:val="28"/>
          <w:szCs w:val="28"/>
        </w:rPr>
        <w:t xml:space="preserve"> new</w:t>
      </w:r>
      <w:r w:rsidR="00ED707D" w:rsidRPr="00AB7822">
        <w:rPr>
          <w:sz w:val="28"/>
          <w:szCs w:val="28"/>
        </w:rPr>
        <w:t xml:space="preserve"> Major League B</w:t>
      </w:r>
      <w:r w:rsidR="003D2283" w:rsidRPr="00AB7822">
        <w:rPr>
          <w:sz w:val="28"/>
          <w:szCs w:val="28"/>
        </w:rPr>
        <w:t>aseball</w:t>
      </w:r>
      <w:r w:rsidR="00ED707D" w:rsidRPr="00AB7822">
        <w:rPr>
          <w:sz w:val="28"/>
          <w:szCs w:val="28"/>
        </w:rPr>
        <w:t xml:space="preserve"> S</w:t>
      </w:r>
      <w:r w:rsidR="00AB7822">
        <w:rPr>
          <w:sz w:val="28"/>
          <w:szCs w:val="28"/>
        </w:rPr>
        <w:t>tadium (including an extensive</w:t>
      </w:r>
      <w:r w:rsidR="00ED707D" w:rsidRPr="00AB7822">
        <w:rPr>
          <w:sz w:val="28"/>
          <w:szCs w:val="28"/>
        </w:rPr>
        <w:t xml:space="preserve"> E</w:t>
      </w:r>
      <w:r w:rsidR="00AB7822">
        <w:rPr>
          <w:sz w:val="28"/>
          <w:szCs w:val="28"/>
        </w:rPr>
        <w:t>ntertainment Complex).</w:t>
      </w:r>
    </w:p>
    <w:p w:rsidR="00C807C8" w:rsidRPr="00AB7822" w:rsidRDefault="00AB7822" w:rsidP="00AB78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Beginning in April, 2019, a</w:t>
      </w:r>
      <w:r w:rsidR="00171148" w:rsidRPr="00AB7822">
        <w:rPr>
          <w:sz w:val="28"/>
          <w:szCs w:val="28"/>
        </w:rPr>
        <w:t xml:space="preserve"> </w:t>
      </w:r>
      <w:r w:rsidR="00E4444E" w:rsidRPr="00AB7822">
        <w:rPr>
          <w:sz w:val="28"/>
          <w:szCs w:val="28"/>
        </w:rPr>
        <w:t>San Diego Padres affiliate baseball team will begin its firs</w:t>
      </w:r>
      <w:r>
        <w:rPr>
          <w:sz w:val="28"/>
          <w:szCs w:val="28"/>
        </w:rPr>
        <w:t>t season of pl</w:t>
      </w:r>
      <w:r w:rsidR="00034982">
        <w:rPr>
          <w:sz w:val="28"/>
          <w:szCs w:val="28"/>
        </w:rPr>
        <w:t>ay in the new</w:t>
      </w:r>
      <w:r>
        <w:rPr>
          <w:sz w:val="28"/>
          <w:szCs w:val="28"/>
        </w:rPr>
        <w:t xml:space="preserve"> Baseball Stadium.</w:t>
      </w:r>
      <w:r w:rsidR="004B4846" w:rsidRPr="00AB7822">
        <w:rPr>
          <w:sz w:val="28"/>
          <w:szCs w:val="28"/>
        </w:rPr>
        <w:t xml:space="preserve">  </w:t>
      </w:r>
    </w:p>
    <w:p w:rsidR="005009AD" w:rsidRDefault="00090668" w:rsidP="0009066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43F">
        <w:rPr>
          <w:sz w:val="28"/>
          <w:szCs w:val="28"/>
        </w:rPr>
        <w:t xml:space="preserve">Interested parties </w:t>
      </w:r>
      <w:r w:rsidR="0039793D">
        <w:rPr>
          <w:sz w:val="28"/>
          <w:szCs w:val="28"/>
        </w:rPr>
        <w:t xml:space="preserve">are </w:t>
      </w:r>
      <w:r w:rsidR="00525892">
        <w:rPr>
          <w:sz w:val="28"/>
          <w:szCs w:val="28"/>
        </w:rPr>
        <w:t xml:space="preserve">welcome to </w:t>
      </w:r>
      <w:r w:rsidR="0039793D">
        <w:rPr>
          <w:sz w:val="28"/>
          <w:szCs w:val="28"/>
        </w:rPr>
        <w:t>tour</w:t>
      </w:r>
      <w:r w:rsidR="00D71EE4">
        <w:rPr>
          <w:sz w:val="28"/>
          <w:szCs w:val="28"/>
        </w:rPr>
        <w:t xml:space="preserve"> the Herr</w:t>
      </w:r>
      <w:r w:rsidR="0039793D">
        <w:rPr>
          <w:sz w:val="28"/>
          <w:szCs w:val="28"/>
        </w:rPr>
        <w:t xml:space="preserve">ing </w:t>
      </w:r>
      <w:r w:rsidR="00E4444E">
        <w:rPr>
          <w:sz w:val="28"/>
          <w:szCs w:val="28"/>
        </w:rPr>
        <w:t xml:space="preserve">Hotel </w:t>
      </w:r>
      <w:r w:rsidR="00AB7822">
        <w:rPr>
          <w:sz w:val="28"/>
          <w:szCs w:val="28"/>
        </w:rPr>
        <w:t>building and surrounding new developments.  To arrange a tour, c</w:t>
      </w:r>
      <w:r w:rsidR="00ED707D">
        <w:rPr>
          <w:sz w:val="28"/>
          <w:szCs w:val="28"/>
        </w:rPr>
        <w:t xml:space="preserve">all </w:t>
      </w:r>
      <w:r w:rsidR="00B21782">
        <w:rPr>
          <w:sz w:val="28"/>
          <w:szCs w:val="28"/>
        </w:rPr>
        <w:t xml:space="preserve">Realtor </w:t>
      </w:r>
      <w:r w:rsidR="00ED707D">
        <w:rPr>
          <w:sz w:val="28"/>
          <w:szCs w:val="28"/>
        </w:rPr>
        <w:t>Shawn Gillispie, Gillispie Land Group, at 806-922-55</w:t>
      </w:r>
      <w:r w:rsidR="00144071">
        <w:rPr>
          <w:sz w:val="28"/>
          <w:szCs w:val="28"/>
        </w:rPr>
        <w:t>3</w:t>
      </w:r>
      <w:r w:rsidR="00ED707D">
        <w:rPr>
          <w:sz w:val="28"/>
          <w:szCs w:val="28"/>
        </w:rPr>
        <w:t>2, or the owner.</w:t>
      </w:r>
      <w:r w:rsidR="00E4444E">
        <w:rPr>
          <w:sz w:val="28"/>
          <w:szCs w:val="28"/>
        </w:rPr>
        <w:t xml:space="preserve"> </w:t>
      </w:r>
    </w:p>
    <w:p w:rsidR="0039793D" w:rsidRDefault="0039793D" w:rsidP="005009AD">
      <w:pPr>
        <w:pStyle w:val="NoSpacing"/>
        <w:rPr>
          <w:sz w:val="28"/>
          <w:szCs w:val="28"/>
        </w:rPr>
      </w:pPr>
    </w:p>
    <w:p w:rsidR="007663EF" w:rsidRDefault="007663EF" w:rsidP="005009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Robert W. Goodrich, Owner, Hotel Herring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Civic Center</w:t>
      </w:r>
      <w:r w:rsidR="00E4444E">
        <w:rPr>
          <w:sz w:val="28"/>
          <w:szCs w:val="28"/>
        </w:rPr>
        <w:t>,</w:t>
      </w:r>
    </w:p>
    <w:p w:rsidR="007663EF" w:rsidRDefault="007663EF" w:rsidP="005009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P.  O. Box 1400, Amarillo, TX 79105.  Telephone: (806) 236-4592</w:t>
      </w:r>
    </w:p>
    <w:p w:rsidR="007663EF" w:rsidRPr="00567F54" w:rsidRDefault="007663EF" w:rsidP="005009AD">
      <w:pPr>
        <w:pStyle w:val="NoSpacing"/>
        <w:rPr>
          <w:sz w:val="28"/>
          <w:szCs w:val="28"/>
        </w:rPr>
      </w:pPr>
    </w:p>
    <w:p w:rsidR="00567F54" w:rsidRDefault="00567F54" w:rsidP="00567F54">
      <w:pPr>
        <w:pStyle w:val="NoSpacing"/>
        <w:ind w:left="360"/>
        <w:rPr>
          <w:sz w:val="28"/>
          <w:szCs w:val="28"/>
        </w:rPr>
      </w:pPr>
    </w:p>
    <w:p w:rsidR="00567F54" w:rsidRPr="00567F54" w:rsidRDefault="00567F54" w:rsidP="00567F54">
      <w:pPr>
        <w:pStyle w:val="NoSpacing"/>
        <w:ind w:left="360"/>
        <w:rPr>
          <w:sz w:val="28"/>
          <w:szCs w:val="28"/>
        </w:rPr>
      </w:pPr>
    </w:p>
    <w:p w:rsidR="009F385E" w:rsidRPr="009F385E" w:rsidRDefault="009F385E" w:rsidP="00567F5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9F385E" w:rsidRPr="009F385E" w:rsidSect="00AC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31" w:rsidRDefault="005A3731" w:rsidP="00A75448">
      <w:r>
        <w:separator/>
      </w:r>
    </w:p>
  </w:endnote>
  <w:endnote w:type="continuationSeparator" w:id="0">
    <w:p w:rsidR="005A3731" w:rsidRDefault="005A3731" w:rsidP="00A7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31" w:rsidRDefault="005A3731" w:rsidP="00A75448">
      <w:r>
        <w:separator/>
      </w:r>
    </w:p>
  </w:footnote>
  <w:footnote w:type="continuationSeparator" w:id="0">
    <w:p w:rsidR="005A3731" w:rsidRDefault="005A3731" w:rsidP="00A7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3E45"/>
    <w:multiLevelType w:val="hybridMultilevel"/>
    <w:tmpl w:val="97F0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85E"/>
    <w:rsid w:val="000116C7"/>
    <w:rsid w:val="00034982"/>
    <w:rsid w:val="00043FC7"/>
    <w:rsid w:val="000539A7"/>
    <w:rsid w:val="000543AF"/>
    <w:rsid w:val="00090668"/>
    <w:rsid w:val="0010367A"/>
    <w:rsid w:val="00141698"/>
    <w:rsid w:val="00144071"/>
    <w:rsid w:val="00153125"/>
    <w:rsid w:val="00171148"/>
    <w:rsid w:val="001831DC"/>
    <w:rsid w:val="001960E2"/>
    <w:rsid w:val="001C3C2D"/>
    <w:rsid w:val="001E0AC2"/>
    <w:rsid w:val="00200586"/>
    <w:rsid w:val="0021116F"/>
    <w:rsid w:val="00233BC2"/>
    <w:rsid w:val="002A55E3"/>
    <w:rsid w:val="002C02F2"/>
    <w:rsid w:val="002C59C6"/>
    <w:rsid w:val="002E2C75"/>
    <w:rsid w:val="00316A63"/>
    <w:rsid w:val="0039793D"/>
    <w:rsid w:val="003C37AA"/>
    <w:rsid w:val="003D2283"/>
    <w:rsid w:val="00464891"/>
    <w:rsid w:val="00475634"/>
    <w:rsid w:val="004904BC"/>
    <w:rsid w:val="004B4846"/>
    <w:rsid w:val="005009AD"/>
    <w:rsid w:val="00514D3D"/>
    <w:rsid w:val="00525892"/>
    <w:rsid w:val="00567F54"/>
    <w:rsid w:val="00576745"/>
    <w:rsid w:val="005A3731"/>
    <w:rsid w:val="005B4132"/>
    <w:rsid w:val="005D611C"/>
    <w:rsid w:val="005F3AEC"/>
    <w:rsid w:val="0061472C"/>
    <w:rsid w:val="00657F1D"/>
    <w:rsid w:val="00660E2B"/>
    <w:rsid w:val="00684D0D"/>
    <w:rsid w:val="006920D2"/>
    <w:rsid w:val="006D443F"/>
    <w:rsid w:val="006E7190"/>
    <w:rsid w:val="007663EF"/>
    <w:rsid w:val="007678BC"/>
    <w:rsid w:val="00770148"/>
    <w:rsid w:val="00795314"/>
    <w:rsid w:val="007B0E67"/>
    <w:rsid w:val="007F11D4"/>
    <w:rsid w:val="008B28C0"/>
    <w:rsid w:val="008C0DE2"/>
    <w:rsid w:val="008D6D0E"/>
    <w:rsid w:val="00943FA2"/>
    <w:rsid w:val="00971E97"/>
    <w:rsid w:val="009C326D"/>
    <w:rsid w:val="009F385E"/>
    <w:rsid w:val="00A41C44"/>
    <w:rsid w:val="00A568FF"/>
    <w:rsid w:val="00A75361"/>
    <w:rsid w:val="00A75448"/>
    <w:rsid w:val="00AB049D"/>
    <w:rsid w:val="00AB7822"/>
    <w:rsid w:val="00AC426A"/>
    <w:rsid w:val="00AD482A"/>
    <w:rsid w:val="00B0060E"/>
    <w:rsid w:val="00B21782"/>
    <w:rsid w:val="00B37A90"/>
    <w:rsid w:val="00BA3F1C"/>
    <w:rsid w:val="00BC122F"/>
    <w:rsid w:val="00BE3479"/>
    <w:rsid w:val="00C22ADE"/>
    <w:rsid w:val="00C323B1"/>
    <w:rsid w:val="00C36B36"/>
    <w:rsid w:val="00C46B42"/>
    <w:rsid w:val="00C63D76"/>
    <w:rsid w:val="00C807C8"/>
    <w:rsid w:val="00C83F90"/>
    <w:rsid w:val="00CB79AC"/>
    <w:rsid w:val="00D42B4B"/>
    <w:rsid w:val="00D67FDE"/>
    <w:rsid w:val="00D71EE4"/>
    <w:rsid w:val="00DD7D13"/>
    <w:rsid w:val="00DF4F3A"/>
    <w:rsid w:val="00E41B9B"/>
    <w:rsid w:val="00E4444E"/>
    <w:rsid w:val="00E457F4"/>
    <w:rsid w:val="00E72B4D"/>
    <w:rsid w:val="00E82C7C"/>
    <w:rsid w:val="00E83E82"/>
    <w:rsid w:val="00ED707D"/>
    <w:rsid w:val="00ED7223"/>
    <w:rsid w:val="00F270DD"/>
    <w:rsid w:val="00F27A2E"/>
    <w:rsid w:val="00F75EC5"/>
    <w:rsid w:val="00F81E8D"/>
    <w:rsid w:val="00FA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33BC2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60E"/>
    <w:pPr>
      <w:spacing w:after="0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75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44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5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44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Goodrich</cp:lastModifiedBy>
  <cp:revision>9</cp:revision>
  <cp:lastPrinted>2019-04-04T19:17:00Z</cp:lastPrinted>
  <dcterms:created xsi:type="dcterms:W3CDTF">2017-04-23T21:08:00Z</dcterms:created>
  <dcterms:modified xsi:type="dcterms:W3CDTF">2019-03-28T18:36:00Z</dcterms:modified>
</cp:coreProperties>
</file>